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3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480"/>
        <w:ind w:right="0" w:firstLine="0" w:left="0"/>
        <w:jc w:val="center"/>
        <w:rPr>
          <w:rFonts w:ascii="XO Thames" w:hAnsi="XO Thames" w:cs="XO Thames"/>
          <w:b/>
          <w:bCs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Сценарий родительского собрания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</w:p>
    <w:p>
      <w:pPr>
        <w:pBdr/>
        <w:spacing/>
        <w:ind/>
        <w:jc w:val="center"/>
        <w:rPr>
          <w:rFonts w:ascii="XO Thames" w:hAnsi="XO Thames" w:cs="XO Thames"/>
          <w:b/>
          <w:bCs/>
          <w:sz w:val="24"/>
          <w:szCs w:val="24"/>
          <w:highlight w:val="none"/>
        </w:rPr>
      </w:pPr>
      <w:r>
        <w:rPr>
          <w:rFonts w:ascii="XO Thames" w:hAnsi="XO Thames" w:eastAsia="XO Thames" w:cs="XO Thames"/>
          <w:b/>
          <w:bCs/>
          <w:sz w:val="24"/>
          <w:szCs w:val="24"/>
        </w:rPr>
        <w:t xml:space="preserve">Составитель: Василенко Валерия Максимовна, преподаватель ГПОУ БПК</w:t>
      </w:r>
      <w:r>
        <w:rPr>
          <w:rFonts w:ascii="XO Thames" w:hAnsi="XO Thames" w:eastAsia="XO Thames" w:cs="XO Thames"/>
          <w:b/>
          <w:bCs/>
          <w:sz w:val="24"/>
          <w:szCs w:val="24"/>
        </w:rPr>
      </w:r>
    </w:p>
    <w:p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Тема: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«Особый студент в обычном колледже: что нужно знать родителям?»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Цель: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Информирование родителей об особенностях обучения в системе СПО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Задачи: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Style w:val="881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 разъяснить роль и зоны ответственности родителей и студента;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Style w:val="881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познакомить с системой поддержки, доступной в колледже и регионе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Аудитория: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Родители студентов первого курса, имеющих особенности здоровья (инвалидность, ОВЗ), а также все заинтересованные родители.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Оборудование: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Проектор, экран, презентация, раздаточные материалы (памятка для родителей).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3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Ход собрания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(Вступительная часть – 5 минут)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Ведущий собрания:</w:t>
      </w:r>
      <w:r>
        <w:rPr>
          <w:rFonts w:ascii="XO Thames" w:hAnsi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Добрый вечер, уважаемые родители! Очень рада видеть вас сегодня. Спасибо, что нашли время.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Сегодняшнюю нашу встречу я хочу посвятить очень важной теме. Тема эта – «Особый студент в обычном колледже». Мы поговорим о том, как нашим детям комфортно и эффективно учиться здесь, как нам, взрослым, выстроить правильную линию поддержки, и что для этого 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делает колледж.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Хочу сразу сказать: наша общая цель – успех ваших детей. И мы можем достичь этой цели только в тесном сотрудничестве».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(Основная часть – 25-30 минут)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1. Акцент: "Колледж – это не школа"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«Давайте начнем с самого главного. Уважаемые родители, важно понять ключевое отличие: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колледж – это не школа.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Здесь меняется сама парадигма, "правила игры".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 школе учитель и родитель – главные "двигатели" процесса. В колледже ведущая роль переходит к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самому студенту.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Преподаватель дает материал, организует практику, но не стоит над душой. Это среда, которая готовит к взрослой жизни и самостоятельности.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Здесь упор – на практику, на получение конкретной профессии. И это зачастую является большим преимуществом для многих ребят, которым легче дается деятельность руками.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Что это значит для вас, родителей?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Ваша роль закономерно меняется. Вы постепенно переходите от роли "контролера" к роли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мудрого наставника и надежной поддержки."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2. Акцент: "Мы – одна команда"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Успех нашего общего дела зависит от слаженной работы трех сторон. Условно говоря, это "три кита", на которых держится успешная адаптация и обучение.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Кит первый – РОДИТЕЛЬ. Ваша зона ответственности.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Style w:val="881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Открытость и информирование.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Самый важный шаг – это вовремя и открыто сообщить классному руководителю и администрации об особенностях вашего ребенка. Пожалуйста, не скрывайте это. Эта информация – не ярлык, а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инструмент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, который позволяет нам помочь. Расскажите о его сильных сторонах, о том, что его мотивирует, и о том, с какими трудностями он может столкнуться. Вы – главный эксперт по своему ребенку.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Документы.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Заключение ПМПК и Индивидуальная программа реабилитации и абилитации (ИПРА) – это не просто формальность. Это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правовое основание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, которое дает колледжу возможность создать для вашего ребенка специальные условия: предоставить тьютора, увеличить время на выполнение заданий, адаптировать экзамен.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Постоянный диалог.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Будьте на связи с классным руководителем. Не ждите, когда ситуация станет критической. Лучше лишний раз уточнить и перестраховаться.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Кит второй – СТУДЕНТ. Чему мы учим его вместе.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Наша с вами общая задача – научить молодого человека быть максимально самостоятельным.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Уметь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просить о помощи.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Знать, что он может подойти к классному руководителю, завучу, психологу.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Понимать свои особенности и уметь о них говорить. Например, сказать преподавателю: "Мне нужно время, чтобы записать" или "Я лучше воспринимаю информацию зрительно".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Осваивать технологии, которые могут ему помочь (диктофон, специальные приложения).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Кит третий – КОЛЛЕДЖ. Что мы делаем.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Мы со своей стороны обязуемся: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На основе ваших документов разработать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Адаптированную образовательную программу (АОП)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– это его индивидуальный маршрут обучения.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Обеспечить поддержку наших специалистов: педагога-психолога, социального педагога, тьютора (при наличии).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Создавать по мере возможностей доступную среду: оборудовать рабочее место, предоставить необходимые технические средства.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/>
        <w:spacing w:line="240" w:lineRule="auto"/>
        <w:ind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/>
        <w:spacing w:line="240" w:lineRule="auto"/>
        <w:ind/>
        <w:rPr>
          <w:rFonts w:ascii="XO Thames" w:hAnsi="XO Thames" w:eastAsia="XO Thames" w:cs="XO Thames"/>
          <w:b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XO Thames" w:hAnsi="XO Thames" w:eastAsia="XO Thames" w:cs="XO Thames"/>
          <w:b/>
          <w:bCs/>
          <w:i/>
          <w:iCs/>
          <w:color w:val="000000" w:themeColor="text1"/>
          <w:sz w:val="24"/>
          <w:szCs w:val="24"/>
        </w:rPr>
        <w:t xml:space="preserve">"Решение кейса "Сложная ситуация"</w:t>
      </w:r>
      <w:r>
        <w:rPr>
          <w:rFonts w:ascii="XO Thames" w:hAnsi="XO Thames" w:eastAsia="XO Thames" w:cs="XO Thames"/>
          <w:b/>
          <w:bCs/>
          <w:i/>
          <w:iCs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/>
          <w:bCs/>
          <w:i/>
          <w:color w:val="000000" w:themeColor="text1"/>
          <w:sz w:val="24"/>
          <w:szCs w:val="24"/>
          <w:highlight w:val="none"/>
        </w:rPr>
      </w:r>
    </w:p>
    <w:p>
      <w:pPr>
        <w:pBdr/>
        <w:spacing w:line="240" w:lineRule="auto"/>
        <w:ind w:firstLine="708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А теперь уважаемые родители представим себе типичную сложную ситуацию и вместе подумаем, как ее решить.</w:t>
      </w:r>
      <w:r>
        <w:rPr>
          <w:color w:val="000000" w:themeColor="text1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Кейс: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</w:t>
      </w:r>
      <w:r>
        <w:rPr>
          <w:rFonts w:ascii="XO Thames" w:hAnsi="XO Thames" w:eastAsia="XO Thames" w:cs="XO Thames"/>
          <w:b w:val="0"/>
          <w:bCs w:val="0"/>
          <w:i/>
          <w:color w:val="000000" w:themeColor="text1"/>
          <w:sz w:val="24"/>
          <w:szCs w:val="24"/>
        </w:rPr>
        <w:t xml:space="preserve">Студент Иванов не сдает вовремя домашние задания по теоретическим предметам. Преподаватель делает замечание при всей группе. Студент замыкается, перестает ходить на пары. Вы, как родитель, видите, что ребенок расстроен и не хочет идти в колледж.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Ваша задача: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Разработать алгоритм действий из 3-4 шагов. Что вы сделаете в первую очередь? С кем свяжетесь? Что скажете?»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i/>
          <w:color w:val="000000" w:themeColor="text1"/>
          <w:sz w:val="24"/>
          <w:szCs w:val="24"/>
        </w:rPr>
        <w:t xml:space="preserve">Примерный ответ родителей: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Шаг 1: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Спокойно поговорить с ребенком, чтобы понять суть проблемы (не успевает записать? не понимает тему? конфликт?).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Шаг 2: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Связаться с классным руководителем (не с преподавателем-предметником), описать ситуацию без обвинений: "Я вижу проблему, давайте вместе найдем причину".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Шаг 3: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Совместно с классным руководителем и ребенком обсудить возможные адаптации (дополнительные консультации, другой формат сдачи работ).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Шаг 4: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Договориться о периодическом контроле (например, через неделю) и обсудить прогресс.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Обсуждение (после выполнения):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«Почему важно начинать с классного руководителя, а не сразу с директора?»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«Какой тон разговора будет наиболее продуктивным?»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3. Акцент: "Вы не одни: поддержка в Кузбассе"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Хочу вас заверить, что наш колледж не остается один на один с challenges. Мы активно используем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сетевое взаимодействие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Что это значит на практике для вашего ребенка?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Если нам требуется консультация очень узкого специалиста (например, сурдопедагога), которого нет в штате, мы можем организовать ее онлайн через 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Ресурсный центр по инклюзивному образованию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Кузбасса.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 некоторых случаях студент может пройти часть практики или освоить отдельный модуль на базе другого колледжа или центра, где для этого созданы идеальные условия.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Мы сотрудничаем с общественными организациями и потенциальными работодателями, чтобы в будущем помочь с трудоустройством наших выпускников».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Заключительная часть – 20 минут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Итак, уважаемые родители, давайте подведем краткий итог: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Колледж – это старт взрослой жизни,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и наша задача – помочь детям стать в ней максимально самостоятельными.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Успех возможен только в команде: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Родитель + Студент + Колледж.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Ваши главные шаги: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быть открытыми, предоставить документы и активно участвовать в диалоге.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Мы поддержим: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в колледже и за его пределами есть для этого ресурсы.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Уважаемые родители, предлагаем вам на несколько минут стать "картографами" успеха вашего ребенка. Возьмите бланк и разделите его на две части.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881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 левой части, "Наши сильные стороны и ресурсы",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запишите: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Что у моего ребенка получается лучше всего? (например, работать руками, запоминать зрительно, добросовестно выполнять монотонную работу).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Что его мотивирует? (похвала, конкретный результат, интересная тема).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Какие его личные качества помогут ему в колледже? (усидчивость, общительность, упорство).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 правой части, "Зоны, где нужна поддержка",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запишите: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 какими трудностями он может столкнуться в новой обстановке? (шум, необходимость знакомиться, быстрый темп лекции).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В чем ему сложно себя организовать? (планирование времени, самоконтроль, просьба о помощи).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Какие академические навыки требуют развития? (конспектирование, устный ответ, работа в команде).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А теперь самая важная часть: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Поставьте галочку или звездочку рядом с 1-2 пунктами из правой колонки, с которых вы готовы начать диалог с классным руководителем </w:t>
      </w:r>
      <w:r>
        <w:rPr>
          <w:rFonts w:ascii="XO Thames" w:hAnsi="XO Thames" w:eastAsia="XO Thames" w:cs="XO Thames"/>
          <w:b w:val="0"/>
          <w:bCs w:val="0"/>
          <w:i/>
          <w:color w:val="000000" w:themeColor="text1"/>
          <w:sz w:val="24"/>
          <w:szCs w:val="24"/>
        </w:rPr>
        <w:t xml:space="preserve">уже на следующей неделе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».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Обсуждение (после выполнения):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«Увидели ли вы что-то новое в своем ребенке, выполняя это задание?»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«Как вам кажется, какая из "зон поддержки" самая критичная на старте?»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Огромное спасибо вам за работу! Надеюсь, что после нашей встречи вы стали чувствовать себя более уверенно! Сейчас я готова ответить на ваши вопросы. 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/>
          <w:bCs/>
          <w:color w:val="000000" w:themeColor="text1"/>
          <w:szCs w:val="24"/>
        </w:rPr>
      </w:pP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  <w:t xml:space="preserve">Вопросы и ответы – 5-10 минут</w:t>
      </w:r>
      <w:r>
        <w:rPr>
          <w:rFonts w:ascii="XO Thames" w:hAnsi="XO Thames" w:eastAsia="XO Thames" w:cs="XO Thames"/>
          <w:b/>
          <w:bCs/>
          <w:color w:val="000000" w:themeColor="text1"/>
          <w:sz w:val="24"/>
          <w:szCs w:val="24"/>
        </w:rPr>
      </w:r>
      <w:r>
        <w:rPr>
          <w:rFonts w:ascii="XO Thames" w:hAnsi="XO Thames" w:cs="XO Thames"/>
          <w:b/>
          <w:bCs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Раздача памяток (Приложение) 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Спасибо вам за активность и ваше неравнодушие. В качестве небольшой шпаргалки мы подготовили для вас памятку с основными тезисами нашего сегодняшнего разговора и контактами ответственных лиц в колледже.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708" w:lef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Пожалуйста, знайте, что мои двери и двери администрации для вас всегда открыты. Давайте вместе делать обучение ваших детей успешным! Всего вам доброго!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240" w:before="240"/>
        <w:ind w:right="0" w:firstLine="0" w:left="0"/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Приложение: Памятка для родителей (раздаточный материал)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/>
        <w:ind w:right="0" w:firstLine="0" w:left="709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Три ключевых шага для родителей: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Сообщите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классному руководителю об особенностях ребенка.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Предоставьте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 заключение ПМПК и/или ИПРА.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Будьте на связи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, не оставайтесь с проблемой один на один.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Контактные лица в колледже: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Классный руководитель: [ФИО, телефон, часы приема]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Социальный педагог: [ФИО, телефон, часы приема]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Педагог-психолог: [ФИО, телефон, часы приема]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Полезные ресурсы региона: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Ресурсный центр по инклюзивному образованию в СПО Кузбасса: [Сайт, телефон].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Style w:val="881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/>
        <w:ind w:right="0"/>
        <w:rPr>
          <w:rFonts w:ascii="XO Thames" w:hAnsi="XO Thames" w:cs="XO Thames"/>
          <w:b w:val="0"/>
          <w:bCs w:val="0"/>
          <w:color w:val="000000" w:themeColor="text1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  <w:t xml:space="preserve">[Другие контакты по усмотрению колледжа].</w:t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Cs w:val="24"/>
        </w:rPr>
      </w:r>
    </w:p>
    <w:p>
      <w:pPr>
        <w:pBdr/>
        <w:spacing/>
        <w:ind/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pP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eastAsia="XO Thames" w:cs="XO Thames"/>
          <w:b w:val="0"/>
          <w:bCs w:val="0"/>
          <w:color w:val="000000" w:themeColor="text1"/>
          <w:sz w:val="24"/>
          <w:szCs w:val="24"/>
        </w:rPr>
      </w:r>
      <w:r>
        <w:rPr>
          <w:rFonts w:ascii="XO Thames" w:hAnsi="XO Thames" w:cs="XO Thames"/>
          <w:b w:val="0"/>
          <w:bCs w:val="0"/>
          <w:color w:val="000000" w:themeColor="text1"/>
          <w:sz w:val="24"/>
          <w:szCs w:val="24"/>
        </w:rPr>
      </w:r>
    </w:p>
    <w:sectPr>
      <w:footnotePr/>
      <w:endnotePr/>
      <w:type w:val="nextPage"/>
      <w:pgSz w:h="16838" w:orient="portrait" w:w="11906"/>
      <w:pgMar w:top="425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3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5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Liberation Sans" w:hAnsi="Liberation Sans" w:eastAsia="Liberation Sans" w:cs="Liberation Sans"/>
        <w:color w:val="0f1115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6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7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Liberation Sans" w:hAnsi="Liberation Sans" w:eastAsia="Liberation Sans" w:cs="Liberation Sans"/>
        <w:color w:val="0f1115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8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9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11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Liberation Sans" w:hAnsi="Liberation Sans" w:eastAsia="Liberation Sans" w:cs="Liberation Sans"/>
        <w:color w:val="0f1115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13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Liberation Sans" w:hAnsi="Liberation Sans" w:eastAsia="Liberation Sans" w:cs="Liberation Sans"/>
        <w:color w:val="0f1115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15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abstractNum w:abstractNumId="16"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Liberation Sans" w:hAnsi="Liberation Sans" w:eastAsia="Liberation Sans" w:cs="Liberation Sans"/>
        <w:color w:val="0f1115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17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  <w:color w:val="0f1115"/>
        <w:sz w:val="24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2">
    <w:name w:val="Table Grid"/>
    <w:basedOn w:val="87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8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8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87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8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8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8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77"/>
    <w:next w:val="877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77"/>
    <w:next w:val="87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77"/>
    <w:next w:val="87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77"/>
    <w:next w:val="87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77"/>
    <w:next w:val="87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77"/>
    <w:next w:val="87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77"/>
    <w:next w:val="87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77"/>
    <w:next w:val="87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77"/>
    <w:next w:val="87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character" w:styleId="838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77"/>
    <w:next w:val="87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37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77"/>
    <w:next w:val="87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37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77"/>
    <w:next w:val="87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37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77"/>
    <w:next w:val="87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37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7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0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1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2">
    <w:name w:val="Header"/>
    <w:basedOn w:val="877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Header Char"/>
    <w:basedOn w:val="837"/>
    <w:link w:val="862"/>
    <w:uiPriority w:val="99"/>
    <w:pPr>
      <w:pBdr/>
      <w:spacing/>
      <w:ind/>
    </w:pPr>
  </w:style>
  <w:style w:type="paragraph" w:styleId="864">
    <w:name w:val="Footer"/>
    <w:basedOn w:val="877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Footer Char"/>
    <w:basedOn w:val="837"/>
    <w:link w:val="864"/>
    <w:uiPriority w:val="99"/>
    <w:pPr>
      <w:pBdr/>
      <w:spacing/>
      <w:ind/>
    </w:pPr>
  </w:style>
  <w:style w:type="paragraph" w:styleId="866">
    <w:name w:val="Caption"/>
    <w:basedOn w:val="877"/>
    <w:next w:val="87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7">
    <w:name w:val="footnote text"/>
    <w:basedOn w:val="877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Footnote Text Char"/>
    <w:basedOn w:val="837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0">
    <w:name w:val="endnote text"/>
    <w:basedOn w:val="877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Endnote Text Char"/>
    <w:basedOn w:val="83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3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4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Heading"/>
    <w:uiPriority w:val="39"/>
    <w:unhideWhenUsed/>
    <w:pPr>
      <w:pBdr/>
      <w:spacing/>
      <w:ind/>
    </w:pPr>
  </w:style>
  <w:style w:type="paragraph" w:styleId="876">
    <w:name w:val="table of figures"/>
    <w:basedOn w:val="877"/>
    <w:next w:val="877"/>
    <w:uiPriority w:val="99"/>
    <w:unhideWhenUsed/>
    <w:pPr>
      <w:pBdr/>
      <w:spacing w:after="0" w:afterAutospacing="0"/>
      <w:ind/>
    </w:pPr>
  </w:style>
  <w:style w:type="paragraph" w:styleId="877" w:default="1">
    <w:name w:val="Normal"/>
    <w:qFormat/>
    <w:pPr>
      <w:pBdr/>
      <w:spacing/>
      <w:ind/>
    </w:pPr>
  </w:style>
  <w:style w:type="table" w:styleId="87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9" w:default="1">
    <w:name w:val="No List"/>
    <w:uiPriority w:val="99"/>
    <w:semiHidden/>
    <w:unhideWhenUsed/>
    <w:pPr>
      <w:pBdr/>
      <w:spacing/>
      <w:ind/>
    </w:pPr>
  </w:style>
  <w:style w:type="paragraph" w:styleId="880">
    <w:name w:val="No Spacing"/>
    <w:basedOn w:val="877"/>
    <w:uiPriority w:val="1"/>
    <w:qFormat/>
    <w:pPr>
      <w:pBdr/>
      <w:spacing w:after="0" w:line="240" w:lineRule="auto"/>
      <w:ind/>
    </w:pPr>
  </w:style>
  <w:style w:type="paragraph" w:styleId="881">
    <w:name w:val="List Paragraph"/>
    <w:basedOn w:val="877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2025-10-21T06:27:14Z</dcterms:modified>
</cp:coreProperties>
</file>